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63" w:rsidRDefault="00126463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126463" w:rsidRDefault="00126463">
      <w:pPr>
        <w:pStyle w:val="ConsPlusNormal"/>
        <w:jc w:val="both"/>
        <w:outlineLvl w:val="0"/>
      </w:pPr>
    </w:p>
    <w:p w:rsidR="00126463" w:rsidRDefault="00126463">
      <w:pPr>
        <w:pStyle w:val="ConsPlusNormal"/>
        <w:jc w:val="right"/>
      </w:pP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</w:t>
      </w:r>
    </w:p>
    <w:p w:rsidR="00126463" w:rsidRDefault="00126463">
      <w:pPr>
        <w:pStyle w:val="ConsPlusNormal"/>
        <w:jc w:val="right"/>
      </w:pPr>
      <w:r>
        <w:t>Постановлением Государственного</w:t>
      </w:r>
    </w:p>
    <w:p w:rsidR="00126463" w:rsidRDefault="00126463">
      <w:pPr>
        <w:pStyle w:val="ConsPlusNormal"/>
        <w:jc w:val="right"/>
      </w:pPr>
      <w:r>
        <w:t>комитета СССР по стандартам</w:t>
      </w:r>
    </w:p>
    <w:p w:rsidR="00126463" w:rsidRDefault="00126463">
      <w:pPr>
        <w:pStyle w:val="ConsPlusNormal"/>
        <w:jc w:val="right"/>
      </w:pPr>
      <w:r>
        <w:t>от 30 сентября 1988 г. N 3402</w:t>
      </w:r>
    </w:p>
    <w:p w:rsidR="00126463" w:rsidRDefault="00126463">
      <w:pPr>
        <w:pStyle w:val="ConsPlusNormal"/>
        <w:jc w:val="both"/>
      </w:pPr>
    </w:p>
    <w:p w:rsidR="00126463" w:rsidRDefault="00126463">
      <w:pPr>
        <w:pStyle w:val="ConsPlusTitle"/>
        <w:jc w:val="center"/>
      </w:pPr>
      <w:r>
        <w:t>ГОСУДАРСТВЕННЫЙ СТАНДАРТ СОЮЗА ССР</w:t>
      </w:r>
    </w:p>
    <w:p w:rsidR="00126463" w:rsidRDefault="00126463">
      <w:pPr>
        <w:pStyle w:val="ConsPlusTitle"/>
        <w:jc w:val="center"/>
      </w:pPr>
    </w:p>
    <w:p w:rsidR="00126463" w:rsidRDefault="00126463">
      <w:pPr>
        <w:pStyle w:val="ConsPlusTitle"/>
        <w:jc w:val="center"/>
      </w:pPr>
      <w:r>
        <w:t>СОЯ</w:t>
      </w:r>
    </w:p>
    <w:p w:rsidR="00126463" w:rsidRDefault="00126463">
      <w:pPr>
        <w:pStyle w:val="ConsPlusTitle"/>
        <w:jc w:val="center"/>
      </w:pPr>
    </w:p>
    <w:p w:rsidR="00126463" w:rsidRDefault="00126463">
      <w:pPr>
        <w:pStyle w:val="ConsPlusTitle"/>
        <w:jc w:val="center"/>
      </w:pPr>
      <w:r>
        <w:t>ТРЕБОВАНИЯ ПРИ ЗАГОТОВКАХ И ПОСТАВКАХ</w:t>
      </w:r>
    </w:p>
    <w:p w:rsidR="00126463" w:rsidRDefault="00126463">
      <w:pPr>
        <w:pStyle w:val="ConsPlusTitle"/>
        <w:jc w:val="center"/>
      </w:pPr>
    </w:p>
    <w:p w:rsidR="00126463" w:rsidRPr="00126463" w:rsidRDefault="00126463">
      <w:pPr>
        <w:pStyle w:val="ConsPlusTitle"/>
        <w:jc w:val="center"/>
        <w:rPr>
          <w:lang w:val="en-US"/>
        </w:rPr>
      </w:pPr>
      <w:r w:rsidRPr="00126463">
        <w:rPr>
          <w:lang w:val="en-US"/>
        </w:rPr>
        <w:t>Soy-beans. Requirements for state purchases and deliveries</w:t>
      </w:r>
    </w:p>
    <w:p w:rsidR="00126463" w:rsidRPr="00126463" w:rsidRDefault="00126463">
      <w:pPr>
        <w:pStyle w:val="ConsPlusTitle"/>
        <w:jc w:val="center"/>
        <w:rPr>
          <w:lang w:val="en-US"/>
        </w:rPr>
      </w:pPr>
    </w:p>
    <w:p w:rsidR="00126463" w:rsidRDefault="00126463">
      <w:pPr>
        <w:pStyle w:val="ConsPlusTitle"/>
        <w:jc w:val="center"/>
      </w:pPr>
      <w:r>
        <w:t>ГОСТ 17109-88</w:t>
      </w:r>
    </w:p>
    <w:p w:rsidR="00126463" w:rsidRDefault="0012646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12646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26463" w:rsidRDefault="00126463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26463" w:rsidRDefault="00126463">
            <w:pPr>
              <w:pStyle w:val="ConsPlusNormal"/>
              <w:jc w:val="center"/>
            </w:pPr>
            <w:r>
              <w:rPr>
                <w:color w:val="392C69"/>
              </w:rPr>
              <w:t>(в ред. Изменения N 1, утв. в сентябре 1995 г.)</w:t>
            </w:r>
          </w:p>
        </w:tc>
      </w:tr>
    </w:tbl>
    <w:p w:rsidR="00126463" w:rsidRDefault="00126463">
      <w:pPr>
        <w:pStyle w:val="ConsPlusNormal"/>
        <w:jc w:val="center"/>
      </w:pPr>
    </w:p>
    <w:p w:rsidR="00126463" w:rsidRDefault="00126463">
      <w:pPr>
        <w:pStyle w:val="ConsPlusNormal"/>
        <w:jc w:val="right"/>
      </w:pPr>
      <w:r>
        <w:t>Группа С13</w:t>
      </w:r>
    </w:p>
    <w:p w:rsidR="00126463" w:rsidRDefault="00126463">
      <w:pPr>
        <w:pStyle w:val="ConsPlusNormal"/>
        <w:jc w:val="right"/>
      </w:pPr>
    </w:p>
    <w:p w:rsidR="00126463" w:rsidRDefault="00126463">
      <w:pPr>
        <w:pStyle w:val="ConsPlusNormal"/>
        <w:jc w:val="right"/>
      </w:pPr>
      <w:r>
        <w:t>ОКП 97 2115</w:t>
      </w:r>
    </w:p>
    <w:p w:rsidR="00126463" w:rsidRDefault="00126463">
      <w:pPr>
        <w:pStyle w:val="ConsPlusNormal"/>
        <w:jc w:val="right"/>
      </w:pPr>
    </w:p>
    <w:p w:rsidR="00126463" w:rsidRDefault="00126463">
      <w:pPr>
        <w:pStyle w:val="ConsPlusNormal"/>
        <w:jc w:val="right"/>
      </w:pPr>
      <w:r>
        <w:t>Дата введения</w:t>
      </w:r>
    </w:p>
    <w:p w:rsidR="00126463" w:rsidRDefault="00126463">
      <w:pPr>
        <w:pStyle w:val="ConsPlusNormal"/>
        <w:jc w:val="right"/>
      </w:pPr>
      <w:r>
        <w:t>1 июля 1990 года &lt;1&gt;</w:t>
      </w:r>
    </w:p>
    <w:p w:rsidR="00126463" w:rsidRDefault="00126463">
      <w:pPr>
        <w:pStyle w:val="ConsPlusNormal"/>
        <w:jc w:val="right"/>
      </w:pPr>
    </w:p>
    <w:p w:rsidR="00126463" w:rsidRDefault="00126463">
      <w:pPr>
        <w:pStyle w:val="ConsPlusNormal"/>
      </w:pPr>
      <w:r>
        <w:t>--------------------------------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&lt;1&gt; Только для Российской Федерации дата введения в действие стандарта - 01.06.1997 (Постановление Госстандарта России от 21.06.1995 N 319).</w:t>
      </w:r>
    </w:p>
    <w:p w:rsidR="00126463" w:rsidRDefault="00126463">
      <w:pPr>
        <w:pStyle w:val="ConsPlusNormal"/>
        <w:jc w:val="right"/>
      </w:pPr>
    </w:p>
    <w:p w:rsidR="00126463" w:rsidRDefault="00126463">
      <w:pPr>
        <w:pStyle w:val="ConsPlusNormal"/>
        <w:jc w:val="center"/>
        <w:outlineLvl w:val="0"/>
      </w:pPr>
      <w:r>
        <w:t>ИНФОРМАЦИОННЫЕ ДАННЫЕ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ind w:firstLine="540"/>
        <w:jc w:val="both"/>
      </w:pPr>
      <w:r>
        <w:t xml:space="preserve">1. Разработан и </w:t>
      </w:r>
      <w:proofErr w:type="spellStart"/>
      <w:r>
        <w:t>внесен</w:t>
      </w:r>
      <w:proofErr w:type="spellEnd"/>
      <w:r>
        <w:t xml:space="preserve"> Министерством хлебопродуктов СССР.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Разработчики: Г.С. Зелинский, К.А. </w:t>
      </w:r>
      <w:proofErr w:type="spellStart"/>
      <w:r>
        <w:t>Чурусов</w:t>
      </w:r>
      <w:proofErr w:type="spellEnd"/>
      <w:r>
        <w:t>, Н.М. Яскина.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2. </w:t>
      </w:r>
      <w:proofErr w:type="spellStart"/>
      <w:r>
        <w:t>Утвержден</w:t>
      </w:r>
      <w:proofErr w:type="spellEnd"/>
      <w:r>
        <w:t xml:space="preserve"> и </w:t>
      </w:r>
      <w:proofErr w:type="spellStart"/>
      <w:r>
        <w:t>введен</w:t>
      </w:r>
      <w:proofErr w:type="spellEnd"/>
      <w:r>
        <w:t xml:space="preserve"> в действие Постановлением Государственного комитета СССР по стандартам от 30.09.88 N 3402.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3. Взамен ГОСТ 17109-71 и ГОСТ 17110-71.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4. Ссылочные нормативно-технические документы</w:t>
      </w:r>
    </w:p>
    <w:p w:rsidR="00126463" w:rsidRDefault="00126463">
      <w:pPr>
        <w:sectPr w:rsidR="00126463" w:rsidSect="00715E0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463" w:rsidRDefault="00126463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20"/>
      </w:tblGrid>
      <w:tr w:rsidR="00126463"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Обозначение НТД, на который дана ссылка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Номер пункта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hyperlink r:id="rId5" w:history="1">
              <w:r>
                <w:rPr>
                  <w:color w:val="0000FF"/>
                </w:rPr>
                <w:t>ГОСТ 10852-86</w:t>
              </w:r>
            </w:hyperlink>
          </w:p>
        </w:tc>
        <w:tc>
          <w:tcPr>
            <w:tcW w:w="49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hyperlink w:anchor="P145" w:history="1">
              <w:r>
                <w:rPr>
                  <w:color w:val="0000FF"/>
                </w:rPr>
                <w:t>2.1</w:t>
              </w:r>
            </w:hyperlink>
            <w:r>
              <w:t xml:space="preserve">, </w:t>
            </w:r>
            <w:hyperlink w:anchor="P153" w:history="1">
              <w:r>
                <w:rPr>
                  <w:color w:val="0000FF"/>
                </w:rPr>
                <w:t>3.1</w:t>
              </w:r>
            </w:hyperlink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hyperlink r:id="rId6" w:history="1">
              <w:r>
                <w:rPr>
                  <w:color w:val="0000FF"/>
                </w:rPr>
                <w:t>ГОСТ 10853-88</w:t>
              </w:r>
            </w:hyperlink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hyperlink w:anchor="P156" w:history="1">
              <w:r>
                <w:rPr>
                  <w:color w:val="0000FF"/>
                </w:rPr>
                <w:t>3.4</w:t>
              </w:r>
            </w:hyperlink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hyperlink r:id="rId7" w:history="1">
              <w:r>
                <w:rPr>
                  <w:color w:val="0000FF"/>
                </w:rPr>
                <w:t>ГОСТ 10854-88</w:t>
              </w:r>
            </w:hyperlink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hyperlink w:anchor="P154" w:history="1">
              <w:r>
                <w:rPr>
                  <w:color w:val="0000FF"/>
                </w:rPr>
                <w:t>3.2</w:t>
              </w:r>
            </w:hyperlink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ГОСТ 10856-96</w:t>
              </w:r>
            </w:hyperlink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hyperlink w:anchor="P155" w:history="1">
              <w:r>
                <w:rPr>
                  <w:color w:val="0000FF"/>
                </w:rPr>
                <w:t>3.3</w:t>
              </w:r>
            </w:hyperlink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hyperlink r:id="rId9" w:history="1">
              <w:r>
                <w:rPr>
                  <w:color w:val="0000FF"/>
                </w:rPr>
                <w:t>ГОСТ 26927-86</w:t>
              </w:r>
            </w:hyperlink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hyperlink w:anchor="P157" w:history="1">
              <w:r>
                <w:rPr>
                  <w:color w:val="0000FF"/>
                </w:rPr>
                <w:t>3.5</w:t>
              </w:r>
            </w:hyperlink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ГОСТ 26930-86 - ГОСТ 26934-86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hyperlink w:anchor="P157" w:history="1">
              <w:r>
                <w:rPr>
                  <w:color w:val="0000FF"/>
                </w:rPr>
                <w:t>3.5</w:t>
              </w:r>
            </w:hyperlink>
          </w:p>
        </w:tc>
      </w:tr>
    </w:tbl>
    <w:p w:rsidR="00126463" w:rsidRDefault="00126463">
      <w:pPr>
        <w:pStyle w:val="ConsPlusNormal"/>
        <w:jc w:val="both"/>
      </w:pPr>
    </w:p>
    <w:p w:rsidR="00126463" w:rsidRDefault="00126463">
      <w:pPr>
        <w:pStyle w:val="ConsPlusNormal"/>
        <w:ind w:firstLine="540"/>
        <w:jc w:val="both"/>
      </w:pPr>
      <w:r>
        <w:t>5. Ограничение срока действия снято по протоколу N 5-94 Межгосударственного Совета по стандартизации, метрологии и сертификации (ИУС 11-12-94).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6. Переиздание (март 1988 г.) с Изменением N 1, </w:t>
      </w:r>
      <w:proofErr w:type="spellStart"/>
      <w:r>
        <w:t>утвержденным</w:t>
      </w:r>
      <w:proofErr w:type="spellEnd"/>
      <w:r>
        <w:t xml:space="preserve"> в сентябре 1995 г. (ИУС 11-95).</w:t>
      </w:r>
    </w:p>
    <w:p w:rsidR="00126463" w:rsidRDefault="00126463">
      <w:pPr>
        <w:pStyle w:val="ConsPlusNormal"/>
        <w:jc w:val="right"/>
      </w:pPr>
    </w:p>
    <w:p w:rsidR="00126463" w:rsidRDefault="00126463">
      <w:pPr>
        <w:pStyle w:val="ConsPlusNormal"/>
        <w:ind w:firstLine="540"/>
        <w:jc w:val="both"/>
      </w:pPr>
      <w:r>
        <w:t>Настоящий стандарт распространяется на семена сои, заготовляемые и поставляемые для переработки.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Обязательные требования к сое, направленные на обеспечение </w:t>
      </w:r>
      <w:proofErr w:type="spellStart"/>
      <w:r>
        <w:t>ее</w:t>
      </w:r>
      <w:proofErr w:type="spellEnd"/>
      <w:r>
        <w:t xml:space="preserve"> безопасности для жизни и здоровья населения, изложены в </w:t>
      </w:r>
      <w:hyperlink w:anchor="P75" w:history="1">
        <w:proofErr w:type="spellStart"/>
        <w:r>
          <w:rPr>
            <w:color w:val="0000FF"/>
          </w:rPr>
          <w:t>пп</w:t>
        </w:r>
        <w:proofErr w:type="spellEnd"/>
        <w:r>
          <w:rPr>
            <w:color w:val="0000FF"/>
          </w:rPr>
          <w:t>. 1.2</w:t>
        </w:r>
      </w:hyperlink>
      <w:r>
        <w:t xml:space="preserve">, </w:t>
      </w:r>
      <w:hyperlink w:anchor="P99" w:history="1">
        <w:r>
          <w:rPr>
            <w:color w:val="0000FF"/>
          </w:rPr>
          <w:t>1.3</w:t>
        </w:r>
      </w:hyperlink>
      <w:r>
        <w:t xml:space="preserve"> (показатели: сорная примесь, в числе сорной примеси дурнишник, в числе масличной примеси морозобойные семена сои, семена клещевины, </w:t>
      </w:r>
      <w:proofErr w:type="spellStart"/>
      <w:r>
        <w:t>зараженность</w:t>
      </w:r>
      <w:proofErr w:type="spellEnd"/>
      <w:r>
        <w:t xml:space="preserve"> вредителями), </w:t>
      </w:r>
      <w:hyperlink w:anchor="P120" w:history="1">
        <w:r>
          <w:rPr>
            <w:color w:val="0000FF"/>
          </w:rPr>
          <w:t>1.4а</w:t>
        </w:r>
      </w:hyperlink>
      <w:r>
        <w:t>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Измененная</w:t>
      </w:r>
      <w:proofErr w:type="spellEnd"/>
      <w:r>
        <w:t xml:space="preserve"> редакция, Изм. N 1).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jc w:val="center"/>
        <w:outlineLvl w:val="0"/>
      </w:pPr>
      <w:r>
        <w:t>1. ТЕХНИЧЕСКИЕ ТРЕБОВАНИЯ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ind w:firstLine="540"/>
        <w:jc w:val="both"/>
      </w:pPr>
      <w:bookmarkStart w:id="0" w:name="P60"/>
      <w:bookmarkEnd w:id="0"/>
      <w:r>
        <w:t xml:space="preserve">1.1. Базисные нормы, в соответствии с которыми производят </w:t>
      </w:r>
      <w:proofErr w:type="spellStart"/>
      <w:r>
        <w:t>расчет</w:t>
      </w:r>
      <w:proofErr w:type="spellEnd"/>
      <w:r>
        <w:t xml:space="preserve"> за заготовляемые семена сои, указаны в табл. 1.</w:t>
      </w:r>
    </w:p>
    <w:p w:rsidR="00126463" w:rsidRDefault="00126463">
      <w:pPr>
        <w:pStyle w:val="ConsPlusNormal"/>
        <w:jc w:val="center"/>
      </w:pPr>
    </w:p>
    <w:p w:rsidR="00126463" w:rsidRDefault="00126463">
      <w:pPr>
        <w:pStyle w:val="ConsPlusNormal"/>
        <w:jc w:val="right"/>
      </w:pPr>
      <w:r>
        <w:t>Таблица 1</w:t>
      </w:r>
    </w:p>
    <w:p w:rsidR="00126463" w:rsidRDefault="0012646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20"/>
      </w:tblGrid>
      <w:tr w:rsidR="00126463"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Норма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lastRenderedPageBreak/>
              <w:t>Влажность, %</w:t>
            </w:r>
          </w:p>
        </w:tc>
        <w:tc>
          <w:tcPr>
            <w:tcW w:w="49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12,0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Сорная примесь, %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2,0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Масличная примесь, %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6,0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proofErr w:type="spellStart"/>
            <w:r>
              <w:t>Зараженность</w:t>
            </w:r>
            <w:proofErr w:type="spellEnd"/>
            <w:r>
              <w:t xml:space="preserve"> вредителями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Не допускается</w:t>
            </w:r>
          </w:p>
        </w:tc>
      </w:tr>
    </w:tbl>
    <w:p w:rsidR="00126463" w:rsidRDefault="00126463">
      <w:pPr>
        <w:pStyle w:val="ConsPlusNormal"/>
        <w:jc w:val="both"/>
      </w:pPr>
    </w:p>
    <w:p w:rsidR="00126463" w:rsidRDefault="00126463">
      <w:pPr>
        <w:pStyle w:val="ConsPlusNormal"/>
        <w:ind w:firstLine="540"/>
        <w:jc w:val="both"/>
      </w:pPr>
      <w:bookmarkStart w:id="1" w:name="P75"/>
      <w:bookmarkEnd w:id="1"/>
      <w:r>
        <w:t>1.2. Ограничительные нормы для заготовляемых семян сои указаны в табл. 2.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jc w:val="right"/>
      </w:pPr>
      <w:r>
        <w:t>Таблица 2</w:t>
      </w:r>
    </w:p>
    <w:p w:rsidR="00126463" w:rsidRDefault="00126463">
      <w:pPr>
        <w:pStyle w:val="ConsPlusNormal"/>
        <w:jc w:val="right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20"/>
      </w:tblGrid>
      <w:tr w:rsidR="00126463"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Норма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 xml:space="preserve">Влажность, %, не более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18,0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Сорная и масличная примеси (суммарно), %, не более: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15,0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  <w:ind w:firstLine="283"/>
            </w:pPr>
            <w:r>
              <w:t xml:space="preserve">в том числе сорная примесь </w:t>
            </w:r>
            <w:hyperlink w:anchor="P9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5,0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  <w:ind w:firstLine="283"/>
            </w:pPr>
            <w:r>
              <w:t>в числе сорной примеси дурнишник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3,0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  <w:ind w:firstLine="283"/>
            </w:pPr>
            <w:r>
              <w:t>в числе масличной примеси морозобойные семена сои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10,0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Семена клещевины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proofErr w:type="spellStart"/>
            <w:r>
              <w:t>Зараженность</w:t>
            </w:r>
            <w:proofErr w:type="spellEnd"/>
            <w:r>
              <w:t xml:space="preserve"> вредителями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 xml:space="preserve">Не допускается, кроме </w:t>
            </w:r>
            <w:proofErr w:type="spellStart"/>
            <w:r>
              <w:t>зараженности</w:t>
            </w:r>
            <w:proofErr w:type="spellEnd"/>
            <w:r>
              <w:t xml:space="preserve"> клещом не выше II степени</w:t>
            </w:r>
          </w:p>
        </w:tc>
      </w:tr>
    </w:tbl>
    <w:p w:rsidR="00126463" w:rsidRDefault="00126463">
      <w:pPr>
        <w:pStyle w:val="ConsPlusNormal"/>
        <w:jc w:val="both"/>
      </w:pPr>
    </w:p>
    <w:p w:rsidR="00126463" w:rsidRDefault="00126463">
      <w:pPr>
        <w:pStyle w:val="ConsPlusNormal"/>
        <w:ind w:firstLine="540"/>
        <w:jc w:val="both"/>
      </w:pPr>
      <w:r>
        <w:t>--------------------------------</w:t>
      </w:r>
    </w:p>
    <w:p w:rsidR="00126463" w:rsidRDefault="00126463">
      <w:pPr>
        <w:pStyle w:val="ConsPlusNormal"/>
        <w:spacing w:before="220"/>
        <w:ind w:firstLine="540"/>
        <w:jc w:val="both"/>
      </w:pPr>
      <w:bookmarkStart w:id="2" w:name="P97"/>
      <w:bookmarkEnd w:id="2"/>
      <w:r>
        <w:t>&lt;*&gt; По согласованию заготовительной организации и поставщика допускаются влажность семян и содержание сорной примеси в заготовляемых семенах сои более ограничительных норм при наличии возможности доведения таких семян до кондиций, обеспечивающих их сохранность.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ind w:firstLine="540"/>
        <w:jc w:val="both"/>
      </w:pPr>
      <w:bookmarkStart w:id="3" w:name="P99"/>
      <w:bookmarkEnd w:id="3"/>
      <w:r>
        <w:t>1.3. Ограничительные нормы для поставляемых семян сои указаны в табл. 3.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jc w:val="right"/>
      </w:pPr>
      <w:r>
        <w:t>Таблица 3</w:t>
      </w:r>
    </w:p>
    <w:p w:rsidR="00126463" w:rsidRDefault="0012646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0"/>
        <w:gridCol w:w="4920"/>
      </w:tblGrid>
      <w:tr w:rsidR="00126463">
        <w:tc>
          <w:tcPr>
            <w:tcW w:w="474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2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Норма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single" w:sz="4" w:space="0" w:color="auto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Влажность, %, не более</w:t>
            </w:r>
          </w:p>
        </w:tc>
        <w:tc>
          <w:tcPr>
            <w:tcW w:w="4920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12,0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Сорная и масличная примеси (суммарно), %, не более: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15,0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  <w:ind w:firstLine="283"/>
            </w:pPr>
            <w:r>
              <w:t>в том числе сорная примесь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3,0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  <w:ind w:firstLine="283"/>
            </w:pPr>
            <w:r>
              <w:t>в числе масличной примеси морозобойные семена сои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10,0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r>
              <w:t>Семена клещевины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>Не допускается</w:t>
            </w:r>
          </w:p>
        </w:tc>
      </w:tr>
      <w:tr w:rsidR="00126463">
        <w:tblPrEx>
          <w:tblBorders>
            <w:insideH w:val="none" w:sz="0" w:space="0" w:color="auto"/>
          </w:tblBorders>
        </w:tblPrEx>
        <w:tc>
          <w:tcPr>
            <w:tcW w:w="4740" w:type="dxa"/>
            <w:tcBorders>
              <w:top w:val="nil"/>
              <w:left w:val="nil"/>
              <w:bottom w:val="nil"/>
            </w:tcBorders>
          </w:tcPr>
          <w:p w:rsidR="00126463" w:rsidRDefault="00126463">
            <w:pPr>
              <w:pStyle w:val="ConsPlusNormal"/>
            </w:pPr>
            <w:proofErr w:type="spellStart"/>
            <w:r>
              <w:t>Зараженность</w:t>
            </w:r>
            <w:proofErr w:type="spellEnd"/>
            <w:r>
              <w:t xml:space="preserve"> вредителями</w:t>
            </w:r>
          </w:p>
        </w:tc>
        <w:tc>
          <w:tcPr>
            <w:tcW w:w="4920" w:type="dxa"/>
            <w:tcBorders>
              <w:top w:val="nil"/>
              <w:bottom w:val="nil"/>
              <w:right w:val="nil"/>
            </w:tcBorders>
            <w:vAlign w:val="center"/>
          </w:tcPr>
          <w:p w:rsidR="00126463" w:rsidRDefault="00126463">
            <w:pPr>
              <w:pStyle w:val="ConsPlusNormal"/>
              <w:jc w:val="center"/>
            </w:pPr>
            <w:r>
              <w:t xml:space="preserve">Не допускается, кроме </w:t>
            </w:r>
            <w:proofErr w:type="spellStart"/>
            <w:r>
              <w:t>зараженности</w:t>
            </w:r>
            <w:proofErr w:type="spellEnd"/>
            <w:r>
              <w:t xml:space="preserve"> клещом не выше I степени</w:t>
            </w:r>
          </w:p>
        </w:tc>
      </w:tr>
    </w:tbl>
    <w:p w:rsidR="00126463" w:rsidRDefault="00126463">
      <w:pPr>
        <w:sectPr w:rsidR="0012646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26463" w:rsidRDefault="00126463">
      <w:pPr>
        <w:pStyle w:val="ConsPlusNormal"/>
        <w:jc w:val="both"/>
      </w:pPr>
    </w:p>
    <w:p w:rsidR="00126463" w:rsidRDefault="00126463">
      <w:pPr>
        <w:pStyle w:val="ConsPlusNormal"/>
        <w:ind w:firstLine="540"/>
        <w:jc w:val="both"/>
      </w:pPr>
      <w:bookmarkStart w:id="4" w:name="P118"/>
      <w:bookmarkEnd w:id="4"/>
      <w:r>
        <w:t xml:space="preserve">1.4. Заготовляемые и поставляемые семена сои должны быть в здоровом </w:t>
      </w:r>
      <w:proofErr w:type="spellStart"/>
      <w:r>
        <w:t>негреющемся</w:t>
      </w:r>
      <w:proofErr w:type="spellEnd"/>
      <w:r>
        <w:t xml:space="preserve"> состоянии, иметь форму, цвет и запах, свойственные нормальным семенам сои (без затхлого, плесневого и постороннего запахов).</w:t>
      </w:r>
    </w:p>
    <w:p w:rsidR="00126463" w:rsidRDefault="00126463">
      <w:pPr>
        <w:pStyle w:val="ConsPlusNormal"/>
        <w:spacing w:before="220"/>
        <w:ind w:firstLine="540"/>
        <w:jc w:val="both"/>
      </w:pPr>
      <w:hyperlink w:anchor="P60" w:history="1">
        <w:r>
          <w:rPr>
            <w:color w:val="0000FF"/>
          </w:rPr>
          <w:t>1.1</w:t>
        </w:r>
      </w:hyperlink>
      <w:r>
        <w:t xml:space="preserve"> - </w:t>
      </w:r>
      <w:hyperlink w:anchor="P118" w:history="1">
        <w:r>
          <w:rPr>
            <w:color w:val="0000FF"/>
          </w:rPr>
          <w:t>1.4</w:t>
        </w:r>
      </w:hyperlink>
      <w:r>
        <w:t>. (</w:t>
      </w:r>
      <w:proofErr w:type="spellStart"/>
      <w:r>
        <w:t>Измененная</w:t>
      </w:r>
      <w:proofErr w:type="spellEnd"/>
      <w:r>
        <w:t xml:space="preserve"> редакция, Изм. N 1).</w:t>
      </w:r>
    </w:p>
    <w:p w:rsidR="00126463" w:rsidRDefault="00126463">
      <w:pPr>
        <w:pStyle w:val="ConsPlusNormal"/>
        <w:spacing w:before="220"/>
        <w:ind w:firstLine="540"/>
        <w:jc w:val="both"/>
      </w:pPr>
      <w:bookmarkStart w:id="5" w:name="P120"/>
      <w:bookmarkEnd w:id="5"/>
      <w:r>
        <w:t xml:space="preserve">1.4а. Содержание токсичных элементов, </w:t>
      </w:r>
      <w:proofErr w:type="spellStart"/>
      <w:r>
        <w:t>микотоксинов</w:t>
      </w:r>
      <w:proofErr w:type="spellEnd"/>
      <w:r>
        <w:t xml:space="preserve"> и пестицидов в заготовляемых и поставляемых семенах сои не должно превышать допустимые уровни, установленные Медико-биологическими </w:t>
      </w:r>
      <w:hyperlink r:id="rId10" w:history="1">
        <w:r>
          <w:rPr>
            <w:color w:val="0000FF"/>
          </w:rPr>
          <w:t>требованиями</w:t>
        </w:r>
      </w:hyperlink>
      <w:r>
        <w:t xml:space="preserve"> и санитарными нормами качества продовольственного сырья и пищевых продуктов Министерства здравоохранения СССР (N 5061-89 от 01.08.89).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Введен</w:t>
      </w:r>
      <w:proofErr w:type="spellEnd"/>
      <w:r>
        <w:t xml:space="preserve"> дополнительно, Изм. N 1).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1.5. Основные семена, сорная и масличная примеси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1.5.1. К основным семенам относят целые и </w:t>
      </w:r>
      <w:proofErr w:type="spellStart"/>
      <w:r>
        <w:t>поврежденные</w:t>
      </w:r>
      <w:proofErr w:type="spellEnd"/>
      <w:r>
        <w:t xml:space="preserve"> семена сои, по характеру повреждений и </w:t>
      </w:r>
      <w:proofErr w:type="spellStart"/>
      <w:r>
        <w:t>выполненности</w:t>
      </w:r>
      <w:proofErr w:type="spellEnd"/>
      <w:r>
        <w:t xml:space="preserve"> не относящиеся к сорной и (или) масличной примесям.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1.5.2. Состав сорной и масличной примесей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1.5.2.1. К сорной примеси относят: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весь проход через сито с отверстиями диаметром 3 мм;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в остатке на сите с отверстиями диаметром 3 мм: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минеральную примесь - комочки земли, камешки, гальку, шлак и т.п.;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органическую примесь - части стеблей, листьев, створок бобов, семенные оболочки и т.п.;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семена всех дикорастущих растений;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семена всех других культурных растений, кроме подсолнечника;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испорченные семена сои с явно испорченными и (или) полностью изменившими цвет семядолями, а также семена подсолнечника с ядром </w:t>
      </w:r>
      <w:proofErr w:type="spellStart"/>
      <w:r>
        <w:t>черного</w:t>
      </w:r>
      <w:proofErr w:type="spellEnd"/>
      <w:r>
        <w:t xml:space="preserve"> цвета.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1.5.2.2. К масличной примеси относят: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в остатке на сите с отверстиями диаметром 3 мм семена сои: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битые и давленые независимо от характера и размера повреждений - в количестве 50% их массы;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изъеденные вредителями;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морозобойные - незрелые семена со сморщенной оболочкой, явно деформированные, с частично </w:t>
      </w:r>
      <w:proofErr w:type="spellStart"/>
      <w:r>
        <w:t>измененной</w:t>
      </w:r>
      <w:proofErr w:type="spellEnd"/>
      <w:r>
        <w:t xml:space="preserve"> вытянуто-продолговатой формой, тусклой поверхностью и серовато-</w:t>
      </w:r>
      <w:proofErr w:type="spellStart"/>
      <w:r>
        <w:t>зеленым</w:t>
      </w:r>
      <w:proofErr w:type="spellEnd"/>
      <w:r>
        <w:t xml:space="preserve"> цветом семядолей в разрезе;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недозрелые - щуплые и </w:t>
      </w:r>
      <w:proofErr w:type="spellStart"/>
      <w:r>
        <w:t>зеленые</w:t>
      </w:r>
      <w:proofErr w:type="spellEnd"/>
      <w:r>
        <w:t xml:space="preserve">, с ярко выраженным </w:t>
      </w:r>
      <w:proofErr w:type="spellStart"/>
      <w:r>
        <w:t>зеленым</w:t>
      </w:r>
      <w:proofErr w:type="spellEnd"/>
      <w:r>
        <w:t xml:space="preserve"> цветом семядолей в разрезе;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проросшие - семена с вышедшим наружу ростком и (или) корешком или с утраченным ростком и (или) корешком, но деформированные, с явно </w:t>
      </w:r>
      <w:proofErr w:type="spellStart"/>
      <w:r>
        <w:t>измененным</w:t>
      </w:r>
      <w:proofErr w:type="spellEnd"/>
      <w:r>
        <w:t xml:space="preserve"> цветом оболочки вследствие прорастания;</w:t>
      </w:r>
    </w:p>
    <w:p w:rsidR="00126463" w:rsidRDefault="00126463">
      <w:pPr>
        <w:pStyle w:val="ConsPlusNormal"/>
        <w:spacing w:before="220"/>
        <w:ind w:firstLine="540"/>
        <w:jc w:val="both"/>
      </w:pPr>
      <w:proofErr w:type="spellStart"/>
      <w:r>
        <w:t>поврежденные</w:t>
      </w:r>
      <w:proofErr w:type="spellEnd"/>
      <w:r>
        <w:t xml:space="preserve"> - с частично </w:t>
      </w:r>
      <w:proofErr w:type="spellStart"/>
      <w:r>
        <w:t>измененным</w:t>
      </w:r>
      <w:proofErr w:type="spellEnd"/>
      <w:r>
        <w:t xml:space="preserve"> цветом семядолей в результате сушки, </w:t>
      </w:r>
      <w:r>
        <w:lastRenderedPageBreak/>
        <w:t>самосогревания или поражения болезнями (загнившие, заплесневевшие).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К масличной примеси относят также семена подсолнечника, целые и </w:t>
      </w:r>
      <w:proofErr w:type="spellStart"/>
      <w:r>
        <w:t>поврежденные</w:t>
      </w:r>
      <w:proofErr w:type="spellEnd"/>
      <w:r>
        <w:t>, не относящиеся по характеру повреждений к сорной примеси.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jc w:val="center"/>
        <w:outlineLvl w:val="0"/>
      </w:pPr>
      <w:r>
        <w:t>2. ПРИЕМКА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ind w:firstLine="540"/>
        <w:jc w:val="both"/>
      </w:pPr>
      <w:bookmarkStart w:id="6" w:name="P145"/>
      <w:bookmarkEnd w:id="6"/>
      <w:r>
        <w:t xml:space="preserve">2.1. Правила </w:t>
      </w:r>
      <w:proofErr w:type="spellStart"/>
      <w:r>
        <w:t>приемки</w:t>
      </w:r>
      <w:proofErr w:type="spellEnd"/>
      <w:r>
        <w:t xml:space="preserve"> - по </w:t>
      </w:r>
      <w:hyperlink r:id="rId11" w:history="1">
        <w:r>
          <w:rPr>
            <w:color w:val="0000FF"/>
          </w:rPr>
          <w:t>ГОСТ 10852</w:t>
        </w:r>
      </w:hyperlink>
      <w:r>
        <w:t>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2.2. (</w:t>
      </w:r>
      <w:proofErr w:type="spellStart"/>
      <w:r>
        <w:t>Исключен</w:t>
      </w:r>
      <w:proofErr w:type="spellEnd"/>
      <w:r>
        <w:t>, Изм. N 1).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2.3. Сою, содержащую морщинистые семена более 5,0%, принимают как "морщинистая". К морщинистым относят семена сои с морщинистой поверхностью, образовавшейся вследствие неблагоприятных погодных условий, но сохранившие форму семян и цвет семядолей в разрезе, свойственные нормальным семенам сои.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 xml:space="preserve">2.4. Контроль за содержанием токсичных элементов, </w:t>
      </w:r>
      <w:proofErr w:type="spellStart"/>
      <w:r>
        <w:t>микотоксинов</w:t>
      </w:r>
      <w:proofErr w:type="spellEnd"/>
      <w:r>
        <w:t xml:space="preserve"> и пестицидов осуществляется в соответствии с порядком, установленным изготовителем продукции по согласованию с органами государственного санитарного надзора и гарантирующим безопасность продукции.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Введен</w:t>
      </w:r>
      <w:proofErr w:type="spellEnd"/>
      <w:r>
        <w:t xml:space="preserve"> дополнительно, Изм. N 1).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jc w:val="center"/>
        <w:outlineLvl w:val="0"/>
      </w:pPr>
      <w:r>
        <w:t>3. МЕТОДЫ ОПРЕДЕЛЕНИЯ КАЧЕСТВА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ind w:firstLine="540"/>
        <w:jc w:val="both"/>
      </w:pPr>
      <w:bookmarkStart w:id="7" w:name="P153"/>
      <w:bookmarkEnd w:id="7"/>
      <w:r>
        <w:t xml:space="preserve">3.1. Отбор проб - по </w:t>
      </w:r>
      <w:hyperlink r:id="rId12" w:history="1">
        <w:r>
          <w:rPr>
            <w:color w:val="0000FF"/>
          </w:rPr>
          <w:t>ГОСТ 10852</w:t>
        </w:r>
      </w:hyperlink>
      <w:r>
        <w:t>.</w:t>
      </w:r>
    </w:p>
    <w:p w:rsidR="00126463" w:rsidRDefault="00126463">
      <w:pPr>
        <w:pStyle w:val="ConsPlusNormal"/>
        <w:spacing w:before="220"/>
        <w:ind w:firstLine="540"/>
        <w:jc w:val="both"/>
      </w:pPr>
      <w:bookmarkStart w:id="8" w:name="P154"/>
      <w:bookmarkEnd w:id="8"/>
      <w:r>
        <w:t xml:space="preserve">3.2. Определение сорной и масличной примесей, запаха и цвета - по </w:t>
      </w:r>
      <w:hyperlink r:id="rId13" w:history="1">
        <w:r>
          <w:rPr>
            <w:color w:val="0000FF"/>
          </w:rPr>
          <w:t>ГОСТ 10854</w:t>
        </w:r>
      </w:hyperlink>
      <w:r>
        <w:t>.</w:t>
      </w:r>
    </w:p>
    <w:p w:rsidR="00126463" w:rsidRDefault="00126463">
      <w:pPr>
        <w:pStyle w:val="ConsPlusNormal"/>
        <w:spacing w:before="220"/>
        <w:ind w:firstLine="540"/>
        <w:jc w:val="both"/>
      </w:pPr>
      <w:bookmarkStart w:id="9" w:name="P155"/>
      <w:bookmarkEnd w:id="9"/>
      <w:r>
        <w:t xml:space="preserve">3.3. Определение влажности - по </w:t>
      </w:r>
      <w:hyperlink r:id="rId14" w:history="1">
        <w:r>
          <w:rPr>
            <w:color w:val="0000FF"/>
          </w:rPr>
          <w:t>ГОСТ 10856</w:t>
        </w:r>
      </w:hyperlink>
      <w:r>
        <w:t>.</w:t>
      </w:r>
    </w:p>
    <w:p w:rsidR="00126463" w:rsidRDefault="00126463">
      <w:pPr>
        <w:pStyle w:val="ConsPlusNormal"/>
        <w:spacing w:before="220"/>
        <w:ind w:firstLine="540"/>
        <w:jc w:val="both"/>
      </w:pPr>
      <w:bookmarkStart w:id="10" w:name="P156"/>
      <w:bookmarkEnd w:id="10"/>
      <w:r>
        <w:t xml:space="preserve">3.4. Определение </w:t>
      </w:r>
      <w:proofErr w:type="spellStart"/>
      <w:r>
        <w:t>зараженности</w:t>
      </w:r>
      <w:proofErr w:type="spellEnd"/>
      <w:r>
        <w:t xml:space="preserve"> вредителями - по </w:t>
      </w:r>
      <w:hyperlink r:id="rId15" w:history="1">
        <w:r>
          <w:rPr>
            <w:color w:val="0000FF"/>
          </w:rPr>
          <w:t>ГОСТ 10853</w:t>
        </w:r>
      </w:hyperlink>
      <w:r>
        <w:t>.</w:t>
      </w:r>
    </w:p>
    <w:p w:rsidR="00126463" w:rsidRDefault="00126463">
      <w:pPr>
        <w:pStyle w:val="ConsPlusNormal"/>
        <w:spacing w:before="220"/>
        <w:ind w:firstLine="540"/>
        <w:jc w:val="both"/>
      </w:pPr>
      <w:bookmarkStart w:id="11" w:name="P157"/>
      <w:bookmarkEnd w:id="11"/>
      <w:r>
        <w:t xml:space="preserve">3.5. Содержание токсичных элементов определяют по </w:t>
      </w:r>
      <w:hyperlink r:id="rId16" w:history="1">
        <w:r>
          <w:rPr>
            <w:color w:val="0000FF"/>
          </w:rPr>
          <w:t>ГОСТ 26927</w:t>
        </w:r>
      </w:hyperlink>
      <w:r>
        <w:t xml:space="preserve">, ГОСТ 26930 - ГОСТ 26934, </w:t>
      </w:r>
      <w:proofErr w:type="spellStart"/>
      <w:r>
        <w:t>микотоксинов</w:t>
      </w:r>
      <w:proofErr w:type="spellEnd"/>
      <w:r>
        <w:t xml:space="preserve"> и пестицидов - по методам, </w:t>
      </w:r>
      <w:proofErr w:type="spellStart"/>
      <w:r>
        <w:t>утвержденным</w:t>
      </w:r>
      <w:proofErr w:type="spellEnd"/>
      <w:r>
        <w:t xml:space="preserve"> Министерством здравоохранения СССР.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Измененная</w:t>
      </w:r>
      <w:proofErr w:type="spellEnd"/>
      <w:r>
        <w:t xml:space="preserve"> редакция, Изм. N 1).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3.6. (</w:t>
      </w:r>
      <w:proofErr w:type="spellStart"/>
      <w:r>
        <w:t>Исключен</w:t>
      </w:r>
      <w:proofErr w:type="spellEnd"/>
      <w:r>
        <w:t>, Изм. N 1).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jc w:val="center"/>
        <w:outlineLvl w:val="0"/>
      </w:pPr>
      <w:r>
        <w:t>4. ТРАНСПОРТИРОВАНИЕ И ХРАНЕНИЕ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ind w:firstLine="540"/>
        <w:jc w:val="both"/>
      </w:pPr>
      <w:r>
        <w:t xml:space="preserve">4.1. Сою размещают, транспортируют и хранят в чистых, сухих, без постороннего запаха, не </w:t>
      </w:r>
      <w:proofErr w:type="spellStart"/>
      <w:r>
        <w:t>зараженных</w:t>
      </w:r>
      <w:proofErr w:type="spellEnd"/>
      <w:r>
        <w:t xml:space="preserve"> вредителями транспортных средствах и зернохранилищах в соответствии с правилами перевозок, действующими на данном виде транспорта, санитарными правилами и условиями хранения, </w:t>
      </w:r>
      <w:proofErr w:type="spellStart"/>
      <w:r>
        <w:t>утвержденными</w:t>
      </w:r>
      <w:proofErr w:type="spellEnd"/>
      <w:r>
        <w:t xml:space="preserve"> в установленном порядке.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(</w:t>
      </w:r>
      <w:proofErr w:type="spellStart"/>
      <w:r>
        <w:t>Измененная</w:t>
      </w:r>
      <w:proofErr w:type="spellEnd"/>
      <w:r>
        <w:t xml:space="preserve"> редакция, Изм. N 1).</w:t>
      </w:r>
    </w:p>
    <w:p w:rsidR="00126463" w:rsidRDefault="00126463">
      <w:pPr>
        <w:pStyle w:val="ConsPlusNormal"/>
        <w:spacing w:before="220"/>
        <w:ind w:firstLine="540"/>
        <w:jc w:val="both"/>
      </w:pPr>
      <w:r>
        <w:t>4.2. При размещении, транспортировании и хранении семян сои учитывают следующие состояния: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nformat"/>
        <w:jc w:val="both"/>
      </w:pPr>
      <w:r>
        <w:t xml:space="preserve">                               по влажности</w:t>
      </w:r>
    </w:p>
    <w:p w:rsidR="00126463" w:rsidRDefault="00126463">
      <w:pPr>
        <w:pStyle w:val="ConsPlusNonformat"/>
        <w:jc w:val="both"/>
      </w:pPr>
      <w:r>
        <w:t xml:space="preserve">         состояние                               влажность, %</w:t>
      </w:r>
    </w:p>
    <w:p w:rsidR="00126463" w:rsidRDefault="00126463">
      <w:pPr>
        <w:pStyle w:val="ConsPlusNonformat"/>
        <w:jc w:val="both"/>
      </w:pPr>
      <w:r>
        <w:t xml:space="preserve">         сухое                                   не более 12,0</w:t>
      </w:r>
    </w:p>
    <w:p w:rsidR="00126463" w:rsidRDefault="00126463">
      <w:pPr>
        <w:pStyle w:val="ConsPlusNonformat"/>
        <w:jc w:val="both"/>
      </w:pPr>
      <w:r>
        <w:t xml:space="preserve">         средней сухости                         12,1 - 14,0</w:t>
      </w:r>
    </w:p>
    <w:p w:rsidR="00126463" w:rsidRDefault="00126463">
      <w:pPr>
        <w:pStyle w:val="ConsPlusNonformat"/>
        <w:jc w:val="both"/>
      </w:pPr>
      <w:r>
        <w:t xml:space="preserve">         влажное                                 14,1 - 16,0</w:t>
      </w:r>
    </w:p>
    <w:p w:rsidR="00126463" w:rsidRDefault="00126463">
      <w:pPr>
        <w:pStyle w:val="ConsPlusNonformat"/>
        <w:jc w:val="both"/>
      </w:pPr>
      <w:r>
        <w:lastRenderedPageBreak/>
        <w:t xml:space="preserve">         сырое                                   16,1 и более</w:t>
      </w:r>
    </w:p>
    <w:p w:rsidR="00126463" w:rsidRDefault="00126463">
      <w:pPr>
        <w:pStyle w:val="ConsPlusNonformat"/>
        <w:jc w:val="both"/>
      </w:pPr>
      <w:r>
        <w:t xml:space="preserve">                             по </w:t>
      </w:r>
      <w:proofErr w:type="spellStart"/>
      <w:r>
        <w:t>засоренности</w:t>
      </w:r>
      <w:proofErr w:type="spellEnd"/>
    </w:p>
    <w:p w:rsidR="00126463" w:rsidRDefault="00126463">
      <w:pPr>
        <w:pStyle w:val="ConsPlusNonformat"/>
        <w:jc w:val="both"/>
      </w:pPr>
      <w:r>
        <w:t xml:space="preserve"> состояние           сорная примесь, %             масличная примесь, %</w:t>
      </w:r>
    </w:p>
    <w:p w:rsidR="00126463" w:rsidRDefault="00126463">
      <w:pPr>
        <w:pStyle w:val="ConsPlusNonformat"/>
        <w:jc w:val="both"/>
      </w:pPr>
      <w:r>
        <w:t xml:space="preserve"> чистое              не более 2,0                  не более 6,0</w:t>
      </w:r>
    </w:p>
    <w:p w:rsidR="00126463" w:rsidRDefault="00126463">
      <w:pPr>
        <w:pStyle w:val="ConsPlusNonformat"/>
        <w:jc w:val="both"/>
      </w:pPr>
      <w:r>
        <w:t xml:space="preserve"> средней чистоты        2,1 - 3,0                    6,1 - 10,0</w:t>
      </w:r>
    </w:p>
    <w:p w:rsidR="00126463" w:rsidRDefault="00126463">
      <w:pPr>
        <w:pStyle w:val="ConsPlusNonformat"/>
        <w:jc w:val="both"/>
      </w:pPr>
      <w:r>
        <w:t xml:space="preserve"> сорное                 3,1 и более                 10,1 и более</w:t>
      </w: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ind w:firstLine="540"/>
        <w:jc w:val="both"/>
      </w:pPr>
    </w:p>
    <w:p w:rsidR="00126463" w:rsidRDefault="00126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E4FD3" w:rsidRDefault="002E4FD3">
      <w:bookmarkStart w:id="12" w:name="_GoBack"/>
      <w:bookmarkEnd w:id="12"/>
    </w:p>
    <w:sectPr w:rsidR="002E4FD3" w:rsidSect="00CA6AB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63"/>
    <w:rsid w:val="00126463"/>
    <w:rsid w:val="002E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91A09-1A0D-4F9D-9F2C-75B4A624B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2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2646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264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264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11E10B2F35EDD91AA807F0F2760E7EA5914D1AA264A30391232oEW0G" TargetMode="External"/><Relationship Id="rId13" Type="http://schemas.openxmlformats.org/officeDocument/2006/relationships/hyperlink" Target="consultantplus://offline/ref=CDB11E10B2F35EDD91AA807F0F2760E7E35D14DFAA264A30391232oEW0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DB11E10B2F35EDD91AA807F0F2760E7E35D14DFAA264A30391232oEW0G" TargetMode="External"/><Relationship Id="rId12" Type="http://schemas.openxmlformats.org/officeDocument/2006/relationships/hyperlink" Target="consultantplus://offline/ref=CDB11E10B2F35EDD91AA807F0F2760E7E35D14D7AA264A30391232oEW0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B11E10B2F35EDD91AA807F0F2760E7EA5F18D0A07B4038601E30E7o6W1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11E10B2F35EDD91AA807F0F2760E7E35D14D4AA264A30391232oEW0G" TargetMode="External"/><Relationship Id="rId11" Type="http://schemas.openxmlformats.org/officeDocument/2006/relationships/hyperlink" Target="consultantplus://offline/ref=CDB11E10B2F35EDD91AA807F0F2760E7E35D14D7AA264A30391232oEW0G" TargetMode="External"/><Relationship Id="rId5" Type="http://schemas.openxmlformats.org/officeDocument/2006/relationships/hyperlink" Target="consultantplus://offline/ref=CDB11E10B2F35EDD91AA807F0F2760E7E35D14D7AA264A30391232oEW0G" TargetMode="External"/><Relationship Id="rId15" Type="http://schemas.openxmlformats.org/officeDocument/2006/relationships/hyperlink" Target="consultantplus://offline/ref=CDB11E10B2F35EDD91AA807F0F2760E7E35D14D4AA264A30391232oEW0G" TargetMode="External"/><Relationship Id="rId10" Type="http://schemas.openxmlformats.org/officeDocument/2006/relationships/hyperlink" Target="consultantplus://offline/ref=CDB11E10B2F35EDD91AA807F0F2760E7EA5E14D0A07B4038601E30E7o6W1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B11E10B2F35EDD91AA807F0F2760E7EA5F18D0A07B4038601E30E7o6W1G" TargetMode="External"/><Relationship Id="rId14" Type="http://schemas.openxmlformats.org/officeDocument/2006/relationships/hyperlink" Target="consultantplus://offline/ref=CDB11E10B2F35EDD91AA807F0F2760E7EA5914D1AA264A30391232oEW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1427</Words>
  <Characters>8137</Characters>
  <Application>Microsoft Office Word</Application>
  <DocSecurity>0</DocSecurity>
  <Lines>67</Lines>
  <Paragraphs>19</Paragraphs>
  <ScaleCrop>false</ScaleCrop>
  <Company/>
  <LinksUpToDate>false</LinksUpToDate>
  <CharactersWithSpaces>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Середина Евгения Геннадьевна</dc:creator>
  <cp:keywords/>
  <dc:description/>
  <cp:lastModifiedBy>Середина Евгения Геннадьевна</cp:lastModifiedBy>
  <cp:revision>1</cp:revision>
  <dcterms:created xsi:type="dcterms:W3CDTF">2018-07-31T06:22:00Z</dcterms:created>
  <dcterms:modified xsi:type="dcterms:W3CDTF">2018-07-31T06:23:00Z</dcterms:modified>
</cp:coreProperties>
</file>